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43" w:rsidRDefault="00437C43">
      <w:r>
        <w:t>INTRODUCTIONS FOR EXTEMPS</w:t>
      </w:r>
    </w:p>
    <w:p w:rsidR="00437C43" w:rsidRDefault="00437C43"/>
    <w:p w:rsidR="00437C43" w:rsidRDefault="00437C43">
      <w:r>
        <w:t>ISIL</w:t>
      </w:r>
    </w:p>
    <w:p w:rsidR="00437C43" w:rsidRDefault="00437C43">
      <w:r>
        <w:t>RUSSIA</w:t>
      </w:r>
    </w:p>
    <w:p w:rsidR="00437C43" w:rsidRDefault="00437C43"/>
    <w:p w:rsidR="006F3162" w:rsidRDefault="006F3162">
      <w:pPr>
        <w:rPr>
          <w:rFonts w:eastAsia="Times New Roman"/>
          <w:szCs w:val="24"/>
        </w:rPr>
      </w:pPr>
      <w:r>
        <w:t xml:space="preserve">In Victorian writer George Bernard Shaw’s </w:t>
      </w:r>
      <w:r w:rsidRPr="006F3162">
        <w:rPr>
          <w:u w:val="single"/>
        </w:rPr>
        <w:t>Maxims for Revolutionist’s</w:t>
      </w:r>
      <w:r>
        <w:t xml:space="preserve"> he says “</w:t>
      </w:r>
      <w:r w:rsidRPr="006F3162">
        <w:rPr>
          <w:rFonts w:eastAsia="Times New Roman"/>
          <w:szCs w:val="24"/>
        </w:rPr>
        <w:t>Liberty means responsibility. That is why most men dread it.</w:t>
      </w:r>
      <w:r>
        <w:rPr>
          <w:rFonts w:eastAsia="Times New Roman"/>
          <w:szCs w:val="24"/>
        </w:rPr>
        <w:t>” Shaw knew one truth for sure – the cost of liberty means everyone must take part in protecting it. America has long since been seen as the world’s policeman and yet, the Obama presidency is determined to make the world participate in</w:t>
      </w:r>
      <w:r w:rsidR="00437C43">
        <w:rPr>
          <w:rFonts w:eastAsia="Times New Roman"/>
          <w:szCs w:val="24"/>
        </w:rPr>
        <w:t>,,,,</w:t>
      </w:r>
      <w:proofErr w:type="gramStart"/>
      <w:r w:rsidR="00437C43">
        <w:rPr>
          <w:rFonts w:eastAsia="Times New Roman"/>
          <w:szCs w:val="24"/>
        </w:rPr>
        <w:t>,(</w:t>
      </w:r>
      <w:proofErr w:type="gramEnd"/>
      <w:r w:rsidR="00437C43">
        <w:rPr>
          <w:rFonts w:eastAsia="Times New Roman"/>
          <w:szCs w:val="24"/>
        </w:rPr>
        <w:t xml:space="preserve"> taking down ISIL….</w:t>
      </w:r>
      <w:proofErr w:type="spellStart"/>
      <w:r w:rsidR="00437C43">
        <w:rPr>
          <w:rFonts w:eastAsia="Times New Roman"/>
          <w:szCs w:val="24"/>
        </w:rPr>
        <w:t>etc</w:t>
      </w:r>
      <w:proofErr w:type="spellEnd"/>
      <w:r w:rsidR="00437C43">
        <w:rPr>
          <w:rFonts w:eastAsia="Times New Roman"/>
          <w:szCs w:val="24"/>
        </w:rPr>
        <w:t>…)</w:t>
      </w:r>
    </w:p>
    <w:p w:rsidR="00856C9C" w:rsidRDefault="00856C9C">
      <w:pPr>
        <w:rPr>
          <w:rFonts w:eastAsia="Times New Roman"/>
          <w:szCs w:val="24"/>
        </w:rPr>
      </w:pPr>
    </w:p>
    <w:p w:rsidR="00437C43" w:rsidRDefault="00856C9C">
      <w:pPr>
        <w:rPr>
          <w:rFonts w:eastAsia="Times New Roman"/>
          <w:szCs w:val="24"/>
        </w:rPr>
      </w:pPr>
      <w:r>
        <w:rPr>
          <w:rFonts w:eastAsia="Times New Roman"/>
          <w:szCs w:val="24"/>
        </w:rPr>
        <w:t>EBOLA</w:t>
      </w:r>
    </w:p>
    <w:p w:rsidR="00437C43" w:rsidRDefault="00437C43">
      <w:pPr>
        <w:rPr>
          <w:rFonts w:eastAsia="Times New Roman"/>
          <w:szCs w:val="24"/>
        </w:rPr>
      </w:pPr>
      <w:r>
        <w:rPr>
          <w:rFonts w:eastAsia="Times New Roman"/>
          <w:szCs w:val="24"/>
        </w:rPr>
        <w:t xml:space="preserve">The </w:t>
      </w:r>
      <w:r w:rsidR="00856C9C">
        <w:rPr>
          <w:rFonts w:eastAsia="Times New Roman"/>
          <w:szCs w:val="24"/>
        </w:rPr>
        <w:t xml:space="preserve">great Italian political </w:t>
      </w:r>
      <w:r>
        <w:rPr>
          <w:rFonts w:eastAsia="Times New Roman"/>
          <w:szCs w:val="24"/>
        </w:rPr>
        <w:t>philosopher</w:t>
      </w:r>
      <w:r w:rsidR="00856C9C">
        <w:rPr>
          <w:rFonts w:eastAsia="Times New Roman"/>
          <w:szCs w:val="24"/>
        </w:rPr>
        <w:t xml:space="preserve"> </w:t>
      </w:r>
      <w:proofErr w:type="spellStart"/>
      <w:r>
        <w:rPr>
          <w:rFonts w:eastAsia="Times New Roman"/>
          <w:szCs w:val="24"/>
        </w:rPr>
        <w:t>Barush</w:t>
      </w:r>
      <w:proofErr w:type="spellEnd"/>
      <w:r>
        <w:rPr>
          <w:rFonts w:eastAsia="Times New Roman"/>
          <w:szCs w:val="24"/>
        </w:rPr>
        <w:t xml:space="preserve"> Spinoza said “the ultimate aim of government is not to rule or restrain by fear but to free every man from fear that he ma</w:t>
      </w:r>
      <w:r w:rsidR="00856C9C">
        <w:rPr>
          <w:rFonts w:eastAsia="Times New Roman"/>
          <w:szCs w:val="24"/>
        </w:rPr>
        <w:t>y live in all possible security; in other words, to strengthen his natural right to exist and work without injury to himself or others.</w:t>
      </w:r>
      <w:r>
        <w:rPr>
          <w:rFonts w:eastAsia="Times New Roman"/>
          <w:szCs w:val="24"/>
        </w:rPr>
        <w:t>”</w:t>
      </w:r>
      <w:r w:rsidR="00856C9C">
        <w:rPr>
          <w:rFonts w:eastAsia="Times New Roman"/>
          <w:szCs w:val="24"/>
        </w:rPr>
        <w:t xml:space="preserve"> Thus it is today with all things related to the grand questions surrounding our fears about Ebola. </w:t>
      </w:r>
    </w:p>
    <w:p w:rsidR="00856C9C" w:rsidRDefault="00856C9C">
      <w:pPr>
        <w:rPr>
          <w:rFonts w:eastAsia="Times New Roman"/>
          <w:szCs w:val="24"/>
        </w:rPr>
      </w:pPr>
    </w:p>
    <w:p w:rsidR="00856C9C" w:rsidRDefault="00F84339">
      <w:pPr>
        <w:rPr>
          <w:rFonts w:eastAsia="Times New Roman"/>
          <w:szCs w:val="24"/>
        </w:rPr>
      </w:pPr>
      <w:r>
        <w:rPr>
          <w:rFonts w:ascii="Georgia" w:hAnsi="Georgia"/>
          <w:color w:val="333333"/>
          <w:sz w:val="21"/>
          <w:szCs w:val="21"/>
        </w:rPr>
        <w:t xml:space="preserve">In July 2009, a high school girl named Alexa </w:t>
      </w:r>
      <w:proofErr w:type="spellStart"/>
      <w:r>
        <w:rPr>
          <w:rFonts w:ascii="Georgia" w:hAnsi="Georgia"/>
          <w:color w:val="333333"/>
          <w:sz w:val="21"/>
          <w:szCs w:val="21"/>
        </w:rPr>
        <w:t>Longueira</w:t>
      </w:r>
      <w:proofErr w:type="spellEnd"/>
      <w:r>
        <w:rPr>
          <w:rFonts w:ascii="Georgia" w:hAnsi="Georgia"/>
          <w:color w:val="333333"/>
          <w:sz w:val="21"/>
          <w:szCs w:val="21"/>
        </w:rPr>
        <w:t xml:space="preserve"> was walking along a main boulevard near her home on Staten Island, New York, typing in a message on her cell phone. Not paying attention to the world around her, she took a step and fell right into an open </w:t>
      </w:r>
      <w:proofErr w:type="spellStart"/>
      <w:r>
        <w:rPr>
          <w:rFonts w:ascii="Georgia" w:hAnsi="Georgia"/>
          <w:color w:val="333333"/>
          <w:sz w:val="21"/>
          <w:szCs w:val="21"/>
        </w:rPr>
        <w:t>manhole.</w:t>
      </w:r>
      <w:r>
        <w:rPr>
          <w:rStyle w:val="footnote"/>
          <w:rFonts w:ascii="Georgia" w:hAnsi="Georgia"/>
          <w:color w:val="333333"/>
          <w:sz w:val="21"/>
          <w:szCs w:val="21"/>
        </w:rPr>
        <w:t>Whitney</w:t>
      </w:r>
      <w:proofErr w:type="spellEnd"/>
      <w:r>
        <w:rPr>
          <w:rStyle w:val="footnote"/>
          <w:rFonts w:ascii="Georgia" w:hAnsi="Georgia"/>
          <w:color w:val="333333"/>
          <w:sz w:val="21"/>
          <w:szCs w:val="21"/>
        </w:rPr>
        <w:t>, L. (2009, July 13). Don’t text while walking? Girl learns the hard way.</w:t>
      </w:r>
      <w:r>
        <w:rPr>
          <w:rStyle w:val="apple-converted-space"/>
          <w:rFonts w:ascii="Georgia" w:hAnsi="Georgia"/>
          <w:color w:val="333333"/>
          <w:sz w:val="21"/>
          <w:szCs w:val="21"/>
        </w:rPr>
        <w:t> </w:t>
      </w:r>
      <w:r>
        <w:rPr>
          <w:rStyle w:val="Emphasis"/>
          <w:rFonts w:ascii="Georgia" w:hAnsi="Georgia"/>
          <w:color w:val="333333"/>
          <w:sz w:val="21"/>
          <w:szCs w:val="21"/>
        </w:rPr>
        <w:t>CNET News Wireless</w:t>
      </w:r>
      <w:r>
        <w:rPr>
          <w:rStyle w:val="footnote"/>
          <w:rFonts w:ascii="Georgia" w:hAnsi="Georgia"/>
          <w:color w:val="333333"/>
          <w:sz w:val="21"/>
          <w:szCs w:val="21"/>
        </w:rPr>
        <w:t>. Retrieved from</w:t>
      </w:r>
      <w:hyperlink r:id="rId4" w:tgtFrame="_blank" w:history="1">
        <w:r>
          <w:rPr>
            <w:rStyle w:val="Hyperlink"/>
            <w:rFonts w:ascii="Georgia" w:hAnsi="Georgia"/>
            <w:color w:val="000000"/>
            <w:sz w:val="21"/>
            <w:szCs w:val="21"/>
          </w:rPr>
          <w:t>http://news.cnet.com/8301-1035_3-10285466-94.html</w:t>
        </w:r>
      </w:hyperlink>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919"/>
        <w:gridCol w:w="96"/>
      </w:tblGrid>
      <w:tr w:rsidR="006F3162" w:rsidRPr="006F3162" w:rsidTr="006F3162">
        <w:trPr>
          <w:trHeight w:val="375"/>
          <w:tblCellSpacing w:w="0" w:type="dxa"/>
          <w:jc w:val="center"/>
        </w:trPr>
        <w:tc>
          <w:tcPr>
            <w:tcW w:w="0" w:type="auto"/>
            <w:shd w:val="clear" w:color="auto" w:fill="FFFFFF"/>
          </w:tcPr>
          <w:p w:rsidR="00086372" w:rsidRDefault="00086372" w:rsidP="00086372">
            <w:pPr>
              <w:pStyle w:val="para"/>
              <w:spacing w:line="439" w:lineRule="atLeast"/>
              <w:rPr>
                <w:rFonts w:ascii="Georgia" w:hAnsi="Georgia"/>
                <w:color w:val="333333"/>
              </w:rPr>
            </w:pPr>
          </w:p>
          <w:p w:rsidR="00086372" w:rsidRDefault="00086372" w:rsidP="00086372">
            <w:pPr>
              <w:pStyle w:val="para"/>
              <w:spacing w:line="439" w:lineRule="atLeast"/>
              <w:rPr>
                <w:rFonts w:ascii="Georgia" w:hAnsi="Georgia"/>
                <w:color w:val="333333"/>
              </w:rPr>
            </w:pPr>
            <w:bookmarkStart w:id="0" w:name="_GoBack"/>
            <w:bookmarkEnd w:id="0"/>
            <w:r>
              <w:rPr>
                <w:rFonts w:ascii="Georgia" w:hAnsi="Georgia"/>
                <w:color w:val="333333"/>
              </w:rPr>
              <w:t xml:space="preserve">The ancient Greek writer Aesop told a fable about a boy who put his hand into a pitcher of filberts. The boy grabbed as many of the delicious nuts as he possibly could. But when he tried to pull them out, his hand wouldn’t fit through the neck of the pitcher because he was grasping so many filberts. Instead of dropping some of them so that his hand would fit, he burst into tears and cried about his predicament. The moral of the story? “Don’t try to do too much at </w:t>
            </w:r>
            <w:proofErr w:type="spellStart"/>
            <w:r>
              <w:rPr>
                <w:rFonts w:ascii="Georgia" w:hAnsi="Georgia"/>
                <w:color w:val="333333"/>
              </w:rPr>
              <w:t>once.”</w:t>
            </w:r>
            <w:r>
              <w:rPr>
                <w:rStyle w:val="footnote"/>
                <w:rFonts w:ascii="Georgia" w:hAnsi="Georgia"/>
                <w:color w:val="333333"/>
              </w:rPr>
              <w:t>Aesop</w:t>
            </w:r>
            <w:proofErr w:type="spellEnd"/>
            <w:r>
              <w:rPr>
                <w:rStyle w:val="footnote"/>
                <w:rFonts w:ascii="Georgia" w:hAnsi="Georgia"/>
                <w:color w:val="333333"/>
              </w:rPr>
              <w:t xml:space="preserve"> (1881).</w:t>
            </w:r>
            <w:r>
              <w:rPr>
                <w:rStyle w:val="apple-converted-space"/>
                <w:rFonts w:ascii="Georgia" w:hAnsi="Georgia"/>
                <w:color w:val="333333"/>
              </w:rPr>
              <w:t> </w:t>
            </w:r>
            <w:r>
              <w:rPr>
                <w:rStyle w:val="Emphasis"/>
                <w:rFonts w:ascii="Georgia" w:hAnsi="Georgia"/>
                <w:color w:val="333333"/>
              </w:rPr>
              <w:t>Aesop’s fables</w:t>
            </w:r>
            <w:r>
              <w:rPr>
                <w:rStyle w:val="footnote"/>
                <w:rFonts w:ascii="Georgia" w:hAnsi="Georgia"/>
                <w:color w:val="333333"/>
              </w:rPr>
              <w:t>. New York, NY: Wm. L. Allison. Retrieved from</w:t>
            </w:r>
            <w:hyperlink r:id="rId5" w:tgtFrame="_blank" w:history="1">
              <w:r>
                <w:rPr>
                  <w:rStyle w:val="Hyperlink"/>
                  <w:rFonts w:ascii="Georgia" w:hAnsi="Georgia"/>
                  <w:color w:val="000000"/>
                </w:rPr>
                <w:t>http://www.litscape.com/author/Aesop/The_Boy_and_the_Filberts.html</w:t>
              </w:r>
            </w:hyperlink>
          </w:p>
          <w:p w:rsidR="00086372" w:rsidRDefault="00086372" w:rsidP="00086372">
            <w:pPr>
              <w:pStyle w:val="para"/>
              <w:spacing w:line="439" w:lineRule="atLeast"/>
              <w:rPr>
                <w:rFonts w:ascii="Georgia" w:hAnsi="Georgia"/>
                <w:color w:val="333333"/>
                <w:sz w:val="21"/>
                <w:szCs w:val="21"/>
              </w:rPr>
            </w:pPr>
            <w:r>
              <w:rPr>
                <w:rFonts w:ascii="Georgia" w:hAnsi="Georgia"/>
                <w:color w:val="333333"/>
                <w:sz w:val="21"/>
                <w:szCs w:val="21"/>
              </w:rPr>
              <w:t>After recounting this anecdote, the speaker could easily relate the fable to the notion that the technology in our society leads us to try to do too many things at once.</w:t>
            </w:r>
          </w:p>
          <w:p w:rsidR="006F3162" w:rsidRPr="006F3162" w:rsidRDefault="006F3162" w:rsidP="00856C9C">
            <w:pPr>
              <w:rPr>
                <w:rFonts w:eastAsia="Times New Roman"/>
                <w:szCs w:val="24"/>
              </w:rPr>
            </w:pPr>
          </w:p>
        </w:tc>
        <w:tc>
          <w:tcPr>
            <w:tcW w:w="0" w:type="auto"/>
            <w:shd w:val="clear" w:color="auto" w:fill="FFFFFF"/>
          </w:tcPr>
          <w:p w:rsidR="006F3162" w:rsidRPr="006F3162" w:rsidRDefault="006F3162" w:rsidP="006F3162">
            <w:pPr>
              <w:spacing w:after="0" w:line="240" w:lineRule="auto"/>
              <w:rPr>
                <w:rFonts w:eastAsia="Times New Roman"/>
                <w:szCs w:val="24"/>
              </w:rPr>
            </w:pPr>
          </w:p>
        </w:tc>
      </w:tr>
      <w:tr w:rsidR="006F3162" w:rsidRPr="006F3162" w:rsidTr="006F3162">
        <w:trPr>
          <w:trHeight w:val="375"/>
          <w:tblCellSpacing w:w="0" w:type="dxa"/>
          <w:jc w:val="center"/>
        </w:trPr>
        <w:tc>
          <w:tcPr>
            <w:tcW w:w="0" w:type="auto"/>
            <w:shd w:val="clear" w:color="auto" w:fill="FFFFFF"/>
          </w:tcPr>
          <w:p w:rsidR="006F3162" w:rsidRPr="006F3162" w:rsidRDefault="006F3162" w:rsidP="006F3162">
            <w:pPr>
              <w:spacing w:after="0" w:line="240" w:lineRule="auto"/>
              <w:jc w:val="right"/>
              <w:rPr>
                <w:rFonts w:eastAsia="Times New Roman"/>
                <w:szCs w:val="24"/>
              </w:rPr>
            </w:pPr>
          </w:p>
        </w:tc>
        <w:tc>
          <w:tcPr>
            <w:tcW w:w="0" w:type="auto"/>
            <w:shd w:val="clear" w:color="auto" w:fill="FFFFFF"/>
          </w:tcPr>
          <w:p w:rsidR="006F3162" w:rsidRPr="006F3162" w:rsidRDefault="006F3162" w:rsidP="006F3162">
            <w:pPr>
              <w:spacing w:after="0" w:line="240" w:lineRule="auto"/>
              <w:rPr>
                <w:rFonts w:eastAsia="Times New Roman"/>
                <w:szCs w:val="24"/>
              </w:rPr>
            </w:pPr>
          </w:p>
        </w:tc>
      </w:tr>
      <w:tr w:rsidR="006F3162" w:rsidRPr="006F3162" w:rsidTr="006F3162">
        <w:trPr>
          <w:trHeight w:val="375"/>
          <w:tblCellSpacing w:w="0" w:type="dxa"/>
          <w:jc w:val="center"/>
        </w:trPr>
        <w:tc>
          <w:tcPr>
            <w:tcW w:w="0" w:type="auto"/>
            <w:shd w:val="clear" w:color="auto" w:fill="FFFFFF"/>
          </w:tcPr>
          <w:p w:rsidR="006F3162" w:rsidRPr="006F3162" w:rsidRDefault="006F3162" w:rsidP="006F3162">
            <w:pPr>
              <w:spacing w:after="0" w:line="240" w:lineRule="auto"/>
              <w:jc w:val="right"/>
              <w:rPr>
                <w:rFonts w:eastAsia="Times New Roman"/>
                <w:szCs w:val="24"/>
              </w:rPr>
            </w:pPr>
          </w:p>
        </w:tc>
        <w:tc>
          <w:tcPr>
            <w:tcW w:w="0" w:type="auto"/>
            <w:shd w:val="clear" w:color="auto" w:fill="FFFFFF"/>
          </w:tcPr>
          <w:p w:rsidR="006F3162" w:rsidRPr="006F3162" w:rsidRDefault="006F3162" w:rsidP="006F3162">
            <w:pPr>
              <w:spacing w:after="0" w:line="240" w:lineRule="auto"/>
              <w:rPr>
                <w:rFonts w:eastAsia="Times New Roman"/>
                <w:szCs w:val="24"/>
              </w:rPr>
            </w:pPr>
          </w:p>
        </w:tc>
      </w:tr>
      <w:tr w:rsidR="006F3162" w:rsidRPr="006F3162" w:rsidTr="006F3162">
        <w:trPr>
          <w:trHeight w:val="375"/>
          <w:tblCellSpacing w:w="0" w:type="dxa"/>
          <w:jc w:val="center"/>
        </w:trPr>
        <w:tc>
          <w:tcPr>
            <w:tcW w:w="0" w:type="auto"/>
            <w:shd w:val="clear" w:color="auto" w:fill="FFFFFF"/>
          </w:tcPr>
          <w:p w:rsidR="006F3162" w:rsidRPr="006F3162" w:rsidRDefault="006F3162" w:rsidP="006F3162">
            <w:pPr>
              <w:spacing w:after="0" w:line="240" w:lineRule="auto"/>
              <w:jc w:val="right"/>
              <w:rPr>
                <w:rFonts w:eastAsia="Times New Roman"/>
                <w:szCs w:val="24"/>
              </w:rPr>
            </w:pPr>
          </w:p>
        </w:tc>
        <w:tc>
          <w:tcPr>
            <w:tcW w:w="0" w:type="auto"/>
            <w:shd w:val="clear" w:color="auto" w:fill="FFFFFF"/>
          </w:tcPr>
          <w:p w:rsidR="006F3162" w:rsidRPr="006F3162" w:rsidRDefault="006F3162" w:rsidP="006F3162">
            <w:pPr>
              <w:spacing w:after="0" w:line="240" w:lineRule="auto"/>
              <w:rPr>
                <w:rFonts w:eastAsia="Times New Roman"/>
                <w:szCs w:val="24"/>
              </w:rPr>
            </w:pPr>
          </w:p>
        </w:tc>
      </w:tr>
      <w:tr w:rsidR="006F3162" w:rsidRPr="006F3162" w:rsidTr="006F3162">
        <w:trPr>
          <w:trHeight w:val="375"/>
          <w:tblCellSpacing w:w="0" w:type="dxa"/>
          <w:jc w:val="center"/>
        </w:trPr>
        <w:tc>
          <w:tcPr>
            <w:tcW w:w="0" w:type="auto"/>
            <w:shd w:val="clear" w:color="auto" w:fill="FFFFFF"/>
          </w:tcPr>
          <w:p w:rsidR="006F3162" w:rsidRPr="006F3162" w:rsidRDefault="006F3162" w:rsidP="006F3162">
            <w:pPr>
              <w:spacing w:after="0" w:line="240" w:lineRule="auto"/>
              <w:jc w:val="right"/>
              <w:rPr>
                <w:rFonts w:eastAsia="Times New Roman"/>
                <w:szCs w:val="24"/>
              </w:rPr>
            </w:pPr>
          </w:p>
        </w:tc>
        <w:tc>
          <w:tcPr>
            <w:tcW w:w="0" w:type="auto"/>
            <w:shd w:val="clear" w:color="auto" w:fill="FFFFFF"/>
          </w:tcPr>
          <w:p w:rsidR="006F3162" w:rsidRPr="006F3162" w:rsidRDefault="006F3162" w:rsidP="006F3162">
            <w:pPr>
              <w:spacing w:after="0" w:line="240" w:lineRule="auto"/>
              <w:rPr>
                <w:rFonts w:eastAsia="Times New Roman"/>
                <w:szCs w:val="24"/>
              </w:rPr>
            </w:pPr>
          </w:p>
        </w:tc>
      </w:tr>
    </w:tbl>
    <w:p w:rsidR="0082273F" w:rsidRDefault="0082273F"/>
    <w:sectPr w:rsidR="0082273F" w:rsidSect="00990C66">
      <w:pgSz w:w="12240" w:h="15840"/>
      <w:pgMar w:top="720" w:right="720" w:bottom="720" w:left="720" w:header="720" w:footer="720" w:gutter="0"/>
      <w:cols w:space="720"/>
      <w:docGrid w:linePitch="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23"/>
  <w:drawingGridVerticalSpacing w:val="9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62"/>
    <w:rsid w:val="00086372"/>
    <w:rsid w:val="00437C43"/>
    <w:rsid w:val="006F3162"/>
    <w:rsid w:val="0082273F"/>
    <w:rsid w:val="00856C9C"/>
    <w:rsid w:val="00990C66"/>
    <w:rsid w:val="00F8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B870D-4D65-465E-91E6-81F0E20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162"/>
  </w:style>
  <w:style w:type="character" w:styleId="Hyperlink">
    <w:name w:val="Hyperlink"/>
    <w:basedOn w:val="DefaultParagraphFont"/>
    <w:uiPriority w:val="99"/>
    <w:semiHidden/>
    <w:unhideWhenUsed/>
    <w:rsid w:val="006F3162"/>
    <w:rPr>
      <w:color w:val="0000FF"/>
      <w:u w:val="single"/>
    </w:rPr>
  </w:style>
  <w:style w:type="paragraph" w:styleId="BalloonText">
    <w:name w:val="Balloon Text"/>
    <w:basedOn w:val="Normal"/>
    <w:link w:val="BalloonTextChar"/>
    <w:uiPriority w:val="99"/>
    <w:semiHidden/>
    <w:unhideWhenUsed/>
    <w:rsid w:val="006F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62"/>
    <w:rPr>
      <w:rFonts w:ascii="Segoe UI" w:hAnsi="Segoe UI" w:cs="Segoe UI"/>
      <w:sz w:val="18"/>
      <w:szCs w:val="18"/>
    </w:rPr>
  </w:style>
  <w:style w:type="character" w:customStyle="1" w:styleId="footnote">
    <w:name w:val="footnote"/>
    <w:basedOn w:val="DefaultParagraphFont"/>
    <w:rsid w:val="00F84339"/>
  </w:style>
  <w:style w:type="character" w:styleId="Emphasis">
    <w:name w:val="Emphasis"/>
    <w:basedOn w:val="DefaultParagraphFont"/>
    <w:uiPriority w:val="20"/>
    <w:qFormat/>
    <w:rsid w:val="00F84339"/>
    <w:rPr>
      <w:i/>
      <w:iCs/>
    </w:rPr>
  </w:style>
  <w:style w:type="paragraph" w:customStyle="1" w:styleId="para">
    <w:name w:val="para"/>
    <w:basedOn w:val="Normal"/>
    <w:rsid w:val="0008637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7572">
      <w:bodyDiv w:val="1"/>
      <w:marLeft w:val="0"/>
      <w:marRight w:val="0"/>
      <w:marTop w:val="0"/>
      <w:marBottom w:val="0"/>
      <w:divBdr>
        <w:top w:val="none" w:sz="0" w:space="0" w:color="auto"/>
        <w:left w:val="none" w:sz="0" w:space="0" w:color="auto"/>
        <w:bottom w:val="none" w:sz="0" w:space="0" w:color="auto"/>
        <w:right w:val="none" w:sz="0" w:space="0" w:color="auto"/>
      </w:divBdr>
    </w:div>
    <w:div w:id="628173812">
      <w:bodyDiv w:val="1"/>
      <w:marLeft w:val="0"/>
      <w:marRight w:val="0"/>
      <w:marTop w:val="0"/>
      <w:marBottom w:val="0"/>
      <w:divBdr>
        <w:top w:val="none" w:sz="0" w:space="0" w:color="auto"/>
        <w:left w:val="none" w:sz="0" w:space="0" w:color="auto"/>
        <w:bottom w:val="none" w:sz="0" w:space="0" w:color="auto"/>
        <w:right w:val="none" w:sz="0" w:space="0" w:color="auto"/>
      </w:divBdr>
    </w:div>
    <w:div w:id="6305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scape.com/author/Aesop/The_Boy_and_the_Filberts.html" TargetMode="External"/><Relationship Id="rId4" Type="http://schemas.openxmlformats.org/officeDocument/2006/relationships/hyperlink" Target="http://news.cnet.com/8301-1035_3-10285466-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Hunsaker</dc:creator>
  <cp:keywords/>
  <dc:description/>
  <cp:lastModifiedBy>Jan Hunsaker</cp:lastModifiedBy>
  <cp:revision>2</cp:revision>
  <cp:lastPrinted>2014-10-29T19:38:00Z</cp:lastPrinted>
  <dcterms:created xsi:type="dcterms:W3CDTF">2014-10-29T19:14:00Z</dcterms:created>
  <dcterms:modified xsi:type="dcterms:W3CDTF">2014-10-29T21:10:00Z</dcterms:modified>
</cp:coreProperties>
</file>